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7B" w:rsidRDefault="00C6167B" w:rsidP="00C6167B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სააქციო საზოგადოება </w:t>
      </w:r>
      <w:r w:rsidRPr="00E66558">
        <w:rPr>
          <w:rFonts w:ascii="Sylfaen" w:hAnsi="Sylfaen" w:cs="Sylfaen"/>
          <w:b/>
          <w:lang w:val="ka-GE"/>
        </w:rPr>
        <w:t xml:space="preserve">„ლიბერთი </w:t>
      </w:r>
      <w:proofErr w:type="spellStart"/>
      <w:r w:rsidRPr="00E66558">
        <w:rPr>
          <w:rFonts w:ascii="Sylfaen" w:hAnsi="Sylfaen" w:cs="Sylfaen"/>
          <w:b/>
        </w:rPr>
        <w:t>ბანკი</w:t>
      </w:r>
      <w:proofErr w:type="spellEnd"/>
      <w:r w:rsidRPr="00E66558">
        <w:rPr>
          <w:rFonts w:ascii="Sylfaen" w:hAnsi="Sylfaen" w:cs="Sylfaen"/>
          <w:b/>
          <w:lang w:val="ka-GE"/>
        </w:rPr>
        <w:t>“</w:t>
      </w:r>
      <w:r w:rsidRPr="00AE0F9E">
        <w:rPr>
          <w:rFonts w:ascii="Sylfaen" w:hAnsi="Sylfaen"/>
        </w:rPr>
        <w:t xml:space="preserve"> </w:t>
      </w:r>
      <w:r w:rsidRPr="00AE0F9E">
        <w:rPr>
          <w:rFonts w:ascii="Sylfaen" w:hAnsi="Sylfaen"/>
          <w:lang w:val="ka-GE"/>
        </w:rPr>
        <w:t>აცხადებს</w:t>
      </w:r>
      <w:r>
        <w:rPr>
          <w:rFonts w:ascii="Sylfaen" w:hAnsi="Sylfaen"/>
          <w:lang w:val="ka-GE"/>
        </w:rPr>
        <w:t xml:space="preserve"> </w:t>
      </w:r>
      <w:r w:rsidRPr="00C0739D">
        <w:rPr>
          <w:rFonts w:ascii="Sylfaen" w:hAnsi="Sylfaen" w:cs="Sylfaen"/>
          <w:lang w:val="ka-GE"/>
        </w:rPr>
        <w:t>კომპანიის შესარჩევ</w:t>
      </w:r>
      <w:r>
        <w:rPr>
          <w:rFonts w:ascii="Sylfaen" w:hAnsi="Sylfaen"/>
          <w:color w:val="1F497D"/>
          <w:lang w:val="ka-GE"/>
        </w:rPr>
        <w:t xml:space="preserve"> </w:t>
      </w:r>
      <w:r w:rsidRPr="00CF47DE">
        <w:rPr>
          <w:rFonts w:ascii="Sylfaen" w:hAnsi="Sylfaen"/>
          <w:lang w:val="ka-GE"/>
        </w:rPr>
        <w:t xml:space="preserve">ტენდერს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ინტერნეტიდან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ხელმისაწვდომ</w:t>
      </w:r>
      <w:bookmarkStart w:id="0" w:name="_GoBack"/>
      <w:bookmarkEnd w:id="0"/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აპლიკაციებზე</w:t>
      </w:r>
      <w:r>
        <w:rPr>
          <w:lang w:val="ka-GE"/>
        </w:rPr>
        <w:t>:</w:t>
      </w:r>
      <w:r w:rsidR="008F5BBF">
        <w:t xml:space="preserve"> pay.ge </w:t>
      </w:r>
      <w:r w:rsidR="008F5BBF" w:rsidRPr="008F5BBF">
        <w:rPr>
          <w:rFonts w:ascii="Sylfaen" w:hAnsi="Sylfaen" w:cs="Sylfaen"/>
          <w:lang w:val="ka-GE"/>
        </w:rPr>
        <w:t>და</w:t>
      </w:r>
      <w:r w:rsidR="008F5BBF">
        <w:t xml:space="preserve"> </w:t>
      </w:r>
      <w:r>
        <w:t xml:space="preserve">learning.lb.ge </w:t>
      </w:r>
      <w:r w:rsidRPr="00653F28">
        <w:rPr>
          <w:rFonts w:ascii="Sylfaen" w:hAnsi="Sylfaen" w:cs="Sylfaen"/>
          <w:lang w:val="ka-GE"/>
        </w:rPr>
        <w:t>შეღწევადობის ტესტის განხორციელების მიზნით</w:t>
      </w:r>
      <w:r>
        <w:rPr>
          <w:rFonts w:ascii="Sylfaen" w:hAnsi="Sylfaen" w:cs="Sylfaen"/>
          <w:lang w:val="ka-GE"/>
        </w:rPr>
        <w:t>,</w:t>
      </w:r>
      <w:r w:rsidRPr="00A52BA1">
        <w:rPr>
          <w:rFonts w:ascii="Sylfaen" w:hAnsi="Sylfaen" w:cs="Sylfaen"/>
          <w:lang w:val="ka-GE"/>
        </w:rPr>
        <w:t xml:space="preserve"> ქვემოთ მოცემული საკვალიფიკაციო მოთხოვნების შესაბამისად:</w:t>
      </w:r>
    </w:p>
    <w:p w:rsidR="00C6167B" w:rsidRPr="00FF188B" w:rsidRDefault="00C6167B" w:rsidP="00C6167B">
      <w:pPr>
        <w:jc w:val="center"/>
        <w:rPr>
          <w:b/>
          <w:bCs/>
        </w:rPr>
      </w:pPr>
      <w:r>
        <w:rPr>
          <w:b/>
          <w:bCs/>
        </w:rPr>
        <w:t>Pay.ge, learning.lb.ge</w:t>
      </w:r>
      <w:r w:rsidRPr="00732FCF">
        <w:rPr>
          <w:b/>
          <w:bCs/>
          <w:lang w:val="ka-GE"/>
        </w:rPr>
        <w:t xml:space="preserve"> </w:t>
      </w:r>
      <w:r>
        <w:rPr>
          <w:b/>
          <w:bCs/>
        </w:rPr>
        <w:t>Penetration Test</w:t>
      </w:r>
    </w:p>
    <w:p w:rsidR="00C6167B" w:rsidRPr="00FF188B" w:rsidRDefault="00C6167B" w:rsidP="00C6167B">
      <w:r w:rsidRPr="00FF188B">
        <w:t>Qualifying requirements:</w:t>
      </w:r>
    </w:p>
    <w:p w:rsidR="00C6167B" w:rsidRPr="00732FCF" w:rsidRDefault="00C6167B" w:rsidP="00C6167B">
      <w:pPr>
        <w:pStyle w:val="ListParagraph"/>
        <w:numPr>
          <w:ilvl w:val="0"/>
          <w:numId w:val="1"/>
        </w:numPr>
        <w:spacing w:after="160" w:line="259" w:lineRule="auto"/>
        <w:rPr>
          <w:lang w:val="ka-GE"/>
        </w:rPr>
      </w:pPr>
      <w:r>
        <w:t>Company has at least 5 years of experience in providing penetration testing services</w:t>
      </w:r>
    </w:p>
    <w:p w:rsidR="00C6167B" w:rsidRPr="00732FCF" w:rsidRDefault="00C6167B" w:rsidP="00C6167B">
      <w:pPr>
        <w:pStyle w:val="ListParagraph"/>
        <w:numPr>
          <w:ilvl w:val="0"/>
          <w:numId w:val="1"/>
        </w:numPr>
        <w:spacing w:after="160" w:line="259" w:lineRule="auto"/>
        <w:rPr>
          <w:lang w:val="ka-GE"/>
        </w:rPr>
      </w:pPr>
      <w:r>
        <w:t>Company conducted at least 2 projects on similar applications within last 2 years</w:t>
      </w:r>
    </w:p>
    <w:p w:rsidR="00C6167B" w:rsidRPr="00732FCF" w:rsidRDefault="00C6167B" w:rsidP="00C6167B">
      <w:pPr>
        <w:pStyle w:val="ListParagraph"/>
        <w:numPr>
          <w:ilvl w:val="1"/>
          <w:numId w:val="1"/>
        </w:numPr>
        <w:spacing w:after="160" w:line="259" w:lineRule="auto"/>
        <w:rPr>
          <w:lang w:val="ka-GE"/>
        </w:rPr>
      </w:pPr>
      <w:r>
        <w:t>Please provide list of similar projects</w:t>
      </w:r>
    </w:p>
    <w:p w:rsidR="00C6167B" w:rsidRPr="00732FCF" w:rsidRDefault="00C6167B" w:rsidP="00C6167B">
      <w:pPr>
        <w:pStyle w:val="ListParagraph"/>
        <w:numPr>
          <w:ilvl w:val="0"/>
          <w:numId w:val="1"/>
        </w:numPr>
        <w:spacing w:after="160" w:line="259" w:lineRule="auto"/>
        <w:rPr>
          <w:lang w:val="ka-GE"/>
        </w:rPr>
      </w:pPr>
      <w:r>
        <w:t>Company has staff, who were involved in at least 2 similar projects with the company within last 2 years</w:t>
      </w:r>
    </w:p>
    <w:p w:rsidR="00C6167B" w:rsidRPr="00732FCF" w:rsidRDefault="00C6167B" w:rsidP="00C6167B">
      <w:pPr>
        <w:pStyle w:val="ListParagraph"/>
        <w:numPr>
          <w:ilvl w:val="0"/>
          <w:numId w:val="1"/>
        </w:numPr>
        <w:spacing w:after="160" w:line="259" w:lineRule="auto"/>
        <w:rPr>
          <w:lang w:val="ka-GE"/>
        </w:rPr>
      </w:pPr>
      <w:r>
        <w:t>Lead penetration tester who will lead the project has one of the following or similar certifications: OSCP, GWAPT, GPEN</w:t>
      </w:r>
    </w:p>
    <w:p w:rsidR="00C6167B" w:rsidRPr="009231D1" w:rsidRDefault="00C6167B" w:rsidP="00C6167B">
      <w:pPr>
        <w:pStyle w:val="ListParagraph"/>
        <w:numPr>
          <w:ilvl w:val="0"/>
          <w:numId w:val="1"/>
        </w:numPr>
        <w:spacing w:after="160" w:line="259" w:lineRule="auto"/>
        <w:rPr>
          <w:lang w:val="ka-GE"/>
        </w:rPr>
      </w:pPr>
      <w:r>
        <w:t>Lead penetration tester has at least 3 years of experience in penetration testing</w:t>
      </w:r>
    </w:p>
    <w:p w:rsidR="00C6167B" w:rsidRPr="00FF188B" w:rsidRDefault="00C6167B" w:rsidP="00C6167B">
      <w:pPr>
        <w:pStyle w:val="ListParagraph"/>
        <w:numPr>
          <w:ilvl w:val="0"/>
          <w:numId w:val="1"/>
        </w:numPr>
        <w:spacing w:after="160" w:line="259" w:lineRule="auto"/>
        <w:rPr>
          <w:lang w:val="ka-GE"/>
        </w:rPr>
      </w:pPr>
      <w:r>
        <w:t>Company must provide 1 recommendation letter about providing penetration testing services</w:t>
      </w:r>
    </w:p>
    <w:p w:rsidR="00C6167B" w:rsidRPr="007978AD" w:rsidRDefault="00C6167B" w:rsidP="00C6167B">
      <w:pPr>
        <w:pStyle w:val="ListParagraph"/>
        <w:numPr>
          <w:ilvl w:val="0"/>
          <w:numId w:val="1"/>
        </w:numPr>
        <w:spacing w:after="160" w:line="259" w:lineRule="auto"/>
        <w:rPr>
          <w:lang w:val="ka-GE"/>
        </w:rPr>
      </w:pPr>
      <w:r>
        <w:t>Proposal must include:</w:t>
      </w:r>
    </w:p>
    <w:p w:rsidR="00C6167B" w:rsidRPr="00FF188B" w:rsidRDefault="00C6167B" w:rsidP="00C6167B">
      <w:pPr>
        <w:pStyle w:val="ListParagraph"/>
        <w:numPr>
          <w:ilvl w:val="1"/>
          <w:numId w:val="1"/>
        </w:numPr>
        <w:spacing w:after="160" w:line="259" w:lineRule="auto"/>
        <w:rPr>
          <w:lang w:val="ka-GE"/>
        </w:rPr>
      </w:pPr>
      <w:r>
        <w:t>CVs and roles of all personnel involved in testing</w:t>
      </w:r>
    </w:p>
    <w:p w:rsidR="00C6167B" w:rsidRPr="00FF188B" w:rsidRDefault="00C6167B" w:rsidP="00C6167B">
      <w:pPr>
        <w:pStyle w:val="ListParagraph"/>
        <w:numPr>
          <w:ilvl w:val="1"/>
          <w:numId w:val="1"/>
        </w:numPr>
        <w:spacing w:after="160" w:line="259" w:lineRule="auto"/>
        <w:rPr>
          <w:lang w:val="ka-GE"/>
        </w:rPr>
      </w:pPr>
      <w:r>
        <w:t>Methodology</w:t>
      </w:r>
    </w:p>
    <w:p w:rsidR="00C6167B" w:rsidRPr="00FF188B" w:rsidRDefault="00C6167B" w:rsidP="00C6167B">
      <w:pPr>
        <w:pStyle w:val="ListParagraph"/>
        <w:numPr>
          <w:ilvl w:val="1"/>
          <w:numId w:val="1"/>
        </w:numPr>
        <w:spacing w:after="160" w:line="259" w:lineRule="auto"/>
        <w:rPr>
          <w:lang w:val="ka-GE"/>
        </w:rPr>
      </w:pPr>
      <w:r>
        <w:t>Timeline/project plan</w:t>
      </w:r>
    </w:p>
    <w:p w:rsidR="00C6167B" w:rsidRPr="00393C42" w:rsidRDefault="00C6167B" w:rsidP="00C6167B">
      <w:pPr>
        <w:pStyle w:val="ListParagraph"/>
        <w:numPr>
          <w:ilvl w:val="1"/>
          <w:numId w:val="1"/>
        </w:numPr>
        <w:spacing w:after="160" w:line="259" w:lineRule="auto"/>
        <w:rPr>
          <w:lang w:val="ka-GE"/>
        </w:rPr>
      </w:pPr>
      <w:r>
        <w:t>Financial proposal</w:t>
      </w:r>
    </w:p>
    <w:p w:rsidR="00C6167B" w:rsidRDefault="00C6167B" w:rsidP="00C6167B">
      <w:r>
        <w:t>Scope:</w:t>
      </w:r>
    </w:p>
    <w:p w:rsidR="00C6167B" w:rsidRDefault="00C6167B" w:rsidP="00C6167B">
      <w:pPr>
        <w:pStyle w:val="ListParagraph"/>
        <w:numPr>
          <w:ilvl w:val="0"/>
          <w:numId w:val="2"/>
        </w:numPr>
        <w:spacing w:after="160" w:line="259" w:lineRule="auto"/>
      </w:pPr>
      <w:r>
        <w:t>Pay.ge (payment website), No user required</w:t>
      </w:r>
    </w:p>
    <w:p w:rsidR="00C6167B" w:rsidRDefault="00C6167B" w:rsidP="00C6167B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Learning.lb.ge (learning platform based on </w:t>
      </w:r>
      <w:proofErr w:type="spellStart"/>
      <w:r>
        <w:t>moodle</w:t>
      </w:r>
      <w:proofErr w:type="spellEnd"/>
      <w:r>
        <w:t>), Black Box + Grey Box with User</w:t>
      </w:r>
    </w:p>
    <w:p w:rsidR="00C6167B" w:rsidRDefault="00C6167B" w:rsidP="00C6167B">
      <w:pPr>
        <w:pStyle w:val="ListParagraph"/>
        <w:numPr>
          <w:ilvl w:val="0"/>
          <w:numId w:val="2"/>
        </w:numPr>
        <w:spacing w:after="160" w:line="259" w:lineRule="auto"/>
      </w:pPr>
      <w:r>
        <w:t>Comprehensive web application testing including OWASP Top 10 and</w:t>
      </w:r>
      <w:r w:rsidRPr="0024545E">
        <w:rPr>
          <w:b/>
          <w:bCs/>
          <w:u w:val="single"/>
        </w:rPr>
        <w:t xml:space="preserve"> beyond</w:t>
      </w:r>
    </w:p>
    <w:p w:rsidR="00C6167B" w:rsidRPr="00C6167B" w:rsidRDefault="00C6167B" w:rsidP="00C6167B">
      <w:pPr>
        <w:pStyle w:val="ListParagraph"/>
        <w:numPr>
          <w:ilvl w:val="0"/>
          <w:numId w:val="2"/>
        </w:numPr>
        <w:spacing w:after="160" w:line="259" w:lineRule="auto"/>
      </w:pPr>
      <w:r>
        <w:t>No stress testing in scope</w:t>
      </w:r>
    </w:p>
    <w:p w:rsidR="00C6167B" w:rsidRP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  <w:r w:rsidRPr="00C6167B">
        <w:rPr>
          <w:rFonts w:ascii="Sylfaen" w:hAnsi="Sylfaen"/>
          <w:lang w:val="ka-GE"/>
        </w:rPr>
        <w:t xml:space="preserve">ბანკის მხრიდან კომპანიასთან ურთიერთობის გაგრძელებაზე გადაწყვეტილების მიღების შემდეგ, მხარეებს შორის გაფორმდება ხელშეკრულება </w:t>
      </w:r>
      <w:r w:rsidRPr="00C6167B">
        <w:rPr>
          <w:rFonts w:ascii="Sylfaen" w:hAnsi="Sylfaen"/>
          <w:b/>
          <w:lang w:val="ka-GE"/>
        </w:rPr>
        <w:t>დანართი #1</w:t>
      </w:r>
      <w:r w:rsidRPr="00C6167B">
        <w:rPr>
          <w:rFonts w:ascii="Sylfaen" w:hAnsi="Sylfaen"/>
          <w:lang w:val="ka-GE"/>
        </w:rPr>
        <w:t>-ის შესაბამისად.</w:t>
      </w:r>
    </w:p>
    <w:p w:rsidR="00C6167B" w:rsidRPr="00C6167B" w:rsidRDefault="00C6167B" w:rsidP="00C6167B">
      <w:pPr>
        <w:spacing w:after="0" w:line="240" w:lineRule="auto"/>
        <w:jc w:val="both"/>
        <w:rPr>
          <w:rStyle w:val="Hyperlink"/>
          <w:rFonts w:ascii="Sylfaen" w:eastAsia="Times New Roman" w:hAnsi="Sylfaen"/>
          <w:b/>
          <w:lang w:val="ka-GE"/>
        </w:rPr>
      </w:pPr>
      <w:r w:rsidRPr="00C6167B">
        <w:rPr>
          <w:rFonts w:ascii="Sylfaen" w:hAnsi="Sylfaen"/>
          <w:lang w:val="ka-GE"/>
        </w:rPr>
        <w:t xml:space="preserve">დაინტერესების შემთხვევაში, გთხოვთ არაუგვიანეს </w:t>
      </w:r>
      <w:r w:rsidRPr="00C6167B">
        <w:rPr>
          <w:rFonts w:ascii="Sylfaen" w:hAnsi="Sylfaen"/>
          <w:b/>
          <w:lang w:val="ka-GE"/>
        </w:rPr>
        <w:t xml:space="preserve">2023 წლის 27 იანვრისა </w:t>
      </w:r>
      <w:r w:rsidRPr="00C6167B">
        <w:rPr>
          <w:rFonts w:ascii="Sylfaen" w:hAnsi="Sylfaen"/>
          <w:lang w:val="ka-GE"/>
        </w:rPr>
        <w:t xml:space="preserve">წარმოადგინოთ შემოთავაზება შემდეგ ელ. მისამართზე: </w:t>
      </w:r>
      <w:hyperlink r:id="rId5" w:tgtFrame="_blank" w:history="1">
        <w:r w:rsidRPr="00C6167B">
          <w:rPr>
            <w:rStyle w:val="Hyperlink"/>
            <w:rFonts w:ascii="Sylfaen" w:eastAsia="Times New Roman" w:hAnsi="Sylfaen"/>
            <w:b/>
          </w:rPr>
          <w:t>tendercommittee@lb.ge</w:t>
        </w:r>
      </w:hyperlink>
      <w:r w:rsidR="00C0739D">
        <w:rPr>
          <w:rStyle w:val="Hyperlink"/>
          <w:rFonts w:ascii="Sylfaen" w:eastAsia="Times New Roman" w:hAnsi="Sylfaen"/>
          <w:b/>
          <w:lang w:val="ka-GE"/>
        </w:rPr>
        <w:t>.</w:t>
      </w:r>
    </w:p>
    <w:p w:rsidR="00C6167B" w:rsidRPr="00C6167B" w:rsidRDefault="00C6167B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C6167B"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C6167B">
        <w:rPr>
          <w:rFonts w:ascii="Sylfaen" w:hAnsi="Sylfaen" w:cs="Sylfaen"/>
        </w:rPr>
        <w:t>ბანკის</w:t>
      </w:r>
      <w:proofErr w:type="spellEnd"/>
      <w:r w:rsidRPr="00C6167B">
        <w:t xml:space="preserve"> </w:t>
      </w:r>
      <w:proofErr w:type="spellStart"/>
      <w:r w:rsidRPr="00C6167B">
        <w:rPr>
          <w:rFonts w:ascii="Sylfaen" w:hAnsi="Sylfaen" w:cs="Sylfaen"/>
        </w:rPr>
        <w:t>მხრიდან</w:t>
      </w:r>
      <w:proofErr w:type="spellEnd"/>
      <w:r w:rsidRPr="00C6167B">
        <w:t xml:space="preserve"> </w:t>
      </w:r>
      <w:proofErr w:type="spellStart"/>
      <w:r w:rsidRPr="00C6167B">
        <w:rPr>
          <w:rFonts w:ascii="Sylfaen" w:hAnsi="Sylfaen" w:cs="Sylfaen"/>
        </w:rPr>
        <w:t>მოხდება</w:t>
      </w:r>
      <w:proofErr w:type="spellEnd"/>
      <w:r w:rsidRPr="00C6167B">
        <w:rPr>
          <w:rFonts w:cs="Sylfaen"/>
        </w:rPr>
        <w:t xml:space="preserve"> </w:t>
      </w:r>
      <w:r w:rsidRPr="00C6167B"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 w:rsidRPr="00C6167B">
        <w:rPr>
          <w:rFonts w:cs="Sylfaen"/>
        </w:rPr>
        <w:t xml:space="preserve"> </w:t>
      </w:r>
      <w:r w:rsidRPr="00C6167B">
        <w:rPr>
          <w:rFonts w:ascii="Sylfaen" w:hAnsi="Sylfaen" w:cs="Sylfaen"/>
          <w:lang w:val="ka-GE"/>
        </w:rPr>
        <w:t xml:space="preserve"> მიღების დადასტურება. </w:t>
      </w:r>
    </w:p>
    <w:p w:rsidR="00C6167B" w:rsidRPr="00C6167B" w:rsidRDefault="00C6167B" w:rsidP="00C6167B">
      <w:pPr>
        <w:spacing w:after="0" w:line="240" w:lineRule="auto"/>
        <w:jc w:val="both"/>
        <w:rPr>
          <w:rFonts w:ascii="Sylfaen" w:hAnsi="Sylfaen" w:cs="Helvetica"/>
          <w:lang w:val="ka-GE"/>
        </w:rPr>
      </w:pPr>
      <w:r w:rsidRPr="00C6167B"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ნომერზე:</w:t>
      </w:r>
      <w:r w:rsidR="00F04C45">
        <w:rPr>
          <w:rFonts w:ascii="Sylfaen" w:hAnsi="Sylfaen" w:cs="Sylfaen"/>
          <w:lang w:val="ka-GE"/>
        </w:rPr>
        <w:t xml:space="preserve"> </w:t>
      </w:r>
      <w:r w:rsidRPr="00C6167B">
        <w:rPr>
          <w:rFonts w:ascii="Sylfaen" w:hAnsi="Sylfaen" w:cs="Sylfaen"/>
          <w:noProof/>
          <w:lang w:val="ka-GE"/>
        </w:rPr>
        <w:t>სატენდერო</w:t>
      </w:r>
      <w:r w:rsidRPr="00C6167B">
        <w:rPr>
          <w:rFonts w:ascii="Sylfaen" w:hAnsi="Sylfaen" w:cs="Calibri"/>
          <w:noProof/>
          <w:lang w:val="ka-GE"/>
        </w:rPr>
        <w:t xml:space="preserve"> </w:t>
      </w:r>
      <w:r w:rsidRPr="00C6167B">
        <w:rPr>
          <w:rFonts w:ascii="Sylfaen" w:hAnsi="Sylfaen" w:cs="Sylfaen"/>
          <w:noProof/>
          <w:lang w:val="ka-GE"/>
        </w:rPr>
        <w:t>კომისიის</w:t>
      </w:r>
      <w:r w:rsidRPr="00C6167B">
        <w:rPr>
          <w:rFonts w:ascii="Sylfaen" w:hAnsi="Sylfaen" w:cs="Calibri"/>
          <w:noProof/>
          <w:lang w:val="ka-GE"/>
        </w:rPr>
        <w:t xml:space="preserve"> </w:t>
      </w:r>
      <w:r w:rsidRPr="00C6167B">
        <w:rPr>
          <w:rFonts w:ascii="Sylfaen" w:hAnsi="Sylfaen" w:cs="Sylfaen"/>
          <w:noProof/>
          <w:lang w:val="ka-GE"/>
        </w:rPr>
        <w:t>აპარატი</w:t>
      </w:r>
      <w:r w:rsidRPr="00C6167B">
        <w:rPr>
          <w:rFonts w:ascii="Sylfaen" w:hAnsi="Sylfaen" w:cs="Calibri"/>
          <w:noProof/>
          <w:lang w:val="ka-GE"/>
        </w:rPr>
        <w:t xml:space="preserve">, </w:t>
      </w:r>
      <w:r w:rsidRPr="00C6167B">
        <w:rPr>
          <w:rFonts w:ascii="Sylfaen" w:hAnsi="Sylfaen" w:cs="Calibri"/>
          <w:lang w:val="ka-GE"/>
        </w:rPr>
        <w:t xml:space="preserve">შესყიდვების მენეჯერი </w:t>
      </w:r>
      <w:r w:rsidRPr="00C6167B">
        <w:rPr>
          <w:rFonts w:ascii="Sylfaen" w:hAnsi="Sylfaen" w:cs="Sylfaen"/>
          <w:lang w:val="ka-GE"/>
        </w:rPr>
        <w:t>შორენა</w:t>
      </w:r>
      <w:r w:rsidRPr="00C6167B">
        <w:rPr>
          <w:rFonts w:ascii="Sylfaen" w:hAnsi="Sylfaen" w:cs="Calibri"/>
          <w:lang w:val="ka-GE"/>
        </w:rPr>
        <w:t xml:space="preserve"> </w:t>
      </w:r>
      <w:r w:rsidRPr="00C6167B">
        <w:rPr>
          <w:rFonts w:ascii="Sylfaen" w:hAnsi="Sylfaen" w:cs="Sylfaen"/>
          <w:lang w:val="ka-GE"/>
        </w:rPr>
        <w:t>თავაძე, ელ</w:t>
      </w:r>
      <w:r w:rsidRPr="00C6167B">
        <w:rPr>
          <w:rFonts w:ascii="Sylfaen" w:hAnsi="Sylfaen" w:cs="Calibri"/>
          <w:lang w:val="ka-GE"/>
        </w:rPr>
        <w:t>.</w:t>
      </w:r>
      <w:r w:rsidRPr="00C6167B">
        <w:rPr>
          <w:rFonts w:ascii="Sylfaen" w:hAnsi="Sylfaen" w:cs="Sylfaen"/>
          <w:lang w:val="ka-GE"/>
        </w:rPr>
        <w:t>ფოსტა</w:t>
      </w:r>
      <w:r w:rsidRPr="00C6167B">
        <w:rPr>
          <w:rFonts w:ascii="Sylfaen" w:hAnsi="Sylfaen" w:cs="Calibri"/>
          <w:lang w:val="ka-GE"/>
        </w:rPr>
        <w:t xml:space="preserve">: </w:t>
      </w:r>
      <w:r w:rsidRPr="00C6167B">
        <w:rPr>
          <w:rStyle w:val="Hyperlink"/>
          <w:rFonts w:ascii="Sylfaen" w:hAnsi="Sylfaen" w:cs="Calibri"/>
          <w:bCs/>
        </w:rPr>
        <w:t>Shorena.tavadze@lb.ge</w:t>
      </w:r>
      <w:r w:rsidRPr="00C6167B">
        <w:rPr>
          <w:rFonts w:ascii="Sylfaen" w:hAnsi="Sylfaen" w:cs="Calibri"/>
          <w:color w:val="44546A"/>
          <w:lang w:val="ka-GE"/>
        </w:rPr>
        <w:t xml:space="preserve">; </w:t>
      </w:r>
      <w:r w:rsidRPr="00C6167B">
        <w:rPr>
          <w:rFonts w:ascii="Sylfaen" w:hAnsi="Sylfaen" w:cs="Sylfaen"/>
          <w:lang w:val="ka-GE"/>
        </w:rPr>
        <w:t>მობ</w:t>
      </w:r>
      <w:r w:rsidRPr="00C6167B">
        <w:rPr>
          <w:rFonts w:ascii="Sylfaen" w:hAnsi="Sylfaen" w:cs="Calibri"/>
          <w:lang w:val="ka-GE"/>
        </w:rPr>
        <w:t xml:space="preserve">: </w:t>
      </w:r>
      <w:r w:rsidRPr="00C6167B">
        <w:rPr>
          <w:rFonts w:ascii="Sylfaen" w:hAnsi="Sylfaen" w:cs="Calibri"/>
        </w:rPr>
        <w:t>595 901 200</w:t>
      </w:r>
      <w:r w:rsidRPr="00C6167B">
        <w:rPr>
          <w:rFonts w:ascii="Sylfaen" w:hAnsi="Sylfaen" w:cs="Calibri"/>
          <w:lang w:val="ka-GE"/>
        </w:rPr>
        <w:t>.</w:t>
      </w:r>
    </w:p>
    <w:p w:rsidR="00C6167B" w:rsidRDefault="00C6167B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E2D55" w:rsidRDefault="004E2D55" w:rsidP="00C6167B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6167B" w:rsidRDefault="00C6167B" w:rsidP="00C6167B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27E57" w:rsidRDefault="00127E57"/>
    <w:sectPr w:rsidR="0012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CF5"/>
    <w:multiLevelType w:val="hybridMultilevel"/>
    <w:tmpl w:val="135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B32AE"/>
    <w:multiLevelType w:val="hybridMultilevel"/>
    <w:tmpl w:val="D82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3"/>
    <w:rsid w:val="000D2F7B"/>
    <w:rsid w:val="00127E57"/>
    <w:rsid w:val="00350954"/>
    <w:rsid w:val="00463DC3"/>
    <w:rsid w:val="004E2D55"/>
    <w:rsid w:val="008F5BBF"/>
    <w:rsid w:val="00C0739D"/>
    <w:rsid w:val="00C6167B"/>
    <w:rsid w:val="00F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7878"/>
  <w15:chartTrackingRefBased/>
  <w15:docId w15:val="{1A016FB4-B6E1-4326-A3CB-12ED4597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67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16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616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committee@lb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Tavadze</dc:creator>
  <cp:keywords/>
  <dc:description/>
  <cp:lastModifiedBy>Shorena Tavadze</cp:lastModifiedBy>
  <cp:revision>20</cp:revision>
  <dcterms:created xsi:type="dcterms:W3CDTF">2023-01-13T11:38:00Z</dcterms:created>
  <dcterms:modified xsi:type="dcterms:W3CDTF">2023-01-13T12:02:00Z</dcterms:modified>
</cp:coreProperties>
</file>